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F2" w:rsidRPr="000E7422" w:rsidRDefault="00B830F2" w:rsidP="00B830F2">
      <w:pPr>
        <w:spacing w:after="0"/>
        <w:jc w:val="both"/>
        <w:rPr>
          <w:rFonts w:ascii="David" w:hAnsi="David" w:cs="David"/>
          <w:b/>
          <w:bCs/>
          <w:sz w:val="27"/>
          <w:szCs w:val="27"/>
          <w:rtl/>
        </w:rPr>
      </w:pPr>
      <w:r w:rsidRPr="000E7422">
        <w:rPr>
          <w:rFonts w:ascii="David" w:hAnsi="David" w:cs="David" w:hint="cs"/>
          <w:b/>
          <w:bCs/>
          <w:sz w:val="27"/>
          <w:szCs w:val="27"/>
          <w:rtl/>
        </w:rPr>
        <w:t>דברים לזכרו של עמרי</w:t>
      </w:r>
    </w:p>
    <w:p w:rsidR="00B830F2" w:rsidRPr="000E7422" w:rsidRDefault="00B830F2" w:rsidP="00B830F2">
      <w:pPr>
        <w:jc w:val="both"/>
        <w:rPr>
          <w:rFonts w:ascii="David" w:hAnsi="David" w:cs="David"/>
          <w:sz w:val="27"/>
          <w:szCs w:val="27"/>
          <w:rtl/>
        </w:rPr>
      </w:pPr>
      <w:r w:rsidRPr="000E7422">
        <w:rPr>
          <w:rFonts w:ascii="David" w:hAnsi="David" w:cs="David" w:hint="cs"/>
          <w:sz w:val="27"/>
          <w:szCs w:val="27"/>
          <w:rtl/>
        </w:rPr>
        <w:t xml:space="preserve">[פרופ' איל </w:t>
      </w:r>
      <w:proofErr w:type="spellStart"/>
      <w:r w:rsidRPr="000E7422">
        <w:rPr>
          <w:rFonts w:ascii="David" w:hAnsi="David" w:cs="David" w:hint="cs"/>
          <w:sz w:val="27"/>
          <w:szCs w:val="27"/>
          <w:rtl/>
        </w:rPr>
        <w:t>זיסר</w:t>
      </w:r>
      <w:proofErr w:type="spellEnd"/>
      <w:r w:rsidRPr="000E7422">
        <w:rPr>
          <w:rFonts w:ascii="David" w:hAnsi="David" w:cs="David" w:hint="cs"/>
          <w:sz w:val="27"/>
          <w:szCs w:val="27"/>
          <w:rtl/>
        </w:rPr>
        <w:t>, סגן הרקטור]</w:t>
      </w:r>
    </w:p>
    <w:p w:rsidR="00B830F2" w:rsidRPr="000E7422" w:rsidRDefault="00B830F2" w:rsidP="00B830F2">
      <w:pPr>
        <w:jc w:val="both"/>
        <w:rPr>
          <w:rFonts w:ascii="David" w:hAnsi="David" w:cs="David"/>
          <w:sz w:val="27"/>
          <w:szCs w:val="27"/>
          <w:rtl/>
        </w:rPr>
      </w:pPr>
      <w:r w:rsidRPr="000E7422">
        <w:rPr>
          <w:rFonts w:ascii="David" w:hAnsi="David" w:cs="David"/>
          <w:sz w:val="27"/>
          <w:szCs w:val="27"/>
          <w:rtl/>
        </w:rPr>
        <w:t>עם מותו הטראגי של עמרי בעת שהקריב את ח</w:t>
      </w:r>
      <w:r w:rsidRPr="000E7422">
        <w:rPr>
          <w:rFonts w:ascii="David" w:hAnsi="David" w:cs="David" w:hint="cs"/>
          <w:sz w:val="27"/>
          <w:szCs w:val="27"/>
          <w:rtl/>
        </w:rPr>
        <w:t>י</w:t>
      </w:r>
      <w:r w:rsidRPr="000E7422">
        <w:rPr>
          <w:rFonts w:ascii="David" w:hAnsi="David" w:cs="David"/>
          <w:sz w:val="27"/>
          <w:szCs w:val="27"/>
          <w:rtl/>
        </w:rPr>
        <w:t>יו כדי להגן על בנו, איבדנו כולנו תלמיד מבטיח, עמית וחבר מחויב ומסור, חוקר מוערך, ומורה אהוב על כל תלמידיו. קולו, קול ייחודי, קול ברור וצלול בעולם המזרחנות הישראלית נדם באחת.</w:t>
      </w:r>
    </w:p>
    <w:p w:rsidR="00B830F2" w:rsidRPr="000E7422" w:rsidRDefault="00B830F2" w:rsidP="00B830F2">
      <w:pPr>
        <w:jc w:val="both"/>
        <w:rPr>
          <w:rFonts w:ascii="David" w:hAnsi="David" w:cs="David"/>
          <w:sz w:val="27"/>
          <w:szCs w:val="27"/>
          <w:rtl/>
        </w:rPr>
      </w:pPr>
      <w:r w:rsidRPr="000E7422">
        <w:rPr>
          <w:rFonts w:ascii="David" w:hAnsi="David" w:cs="David"/>
          <w:sz w:val="27"/>
          <w:szCs w:val="27"/>
          <w:rtl/>
        </w:rPr>
        <w:t xml:space="preserve">עמרי הקדיש את חיו הבוגרים לחקר ההיסטוריה והפוליטיקה של לבנון, תוך מתן דגש מיוחד לעדה השיעית העושה בעשורים האחרונים את דרכה מן השוליים אל המרכז במדינה זו. ספרו, </w:t>
      </w:r>
      <w:proofErr w:type="spellStart"/>
      <w:r w:rsidRPr="000E7422">
        <w:rPr>
          <w:rFonts w:ascii="David" w:hAnsi="David" w:cs="David"/>
          <w:b/>
          <w:bCs/>
          <w:sz w:val="27"/>
          <w:szCs w:val="27"/>
          <w:rtl/>
        </w:rPr>
        <w:t>נביה</w:t>
      </w:r>
      <w:proofErr w:type="spellEnd"/>
      <w:r w:rsidRPr="000E7422">
        <w:rPr>
          <w:rFonts w:ascii="David" w:hAnsi="David" w:cs="David"/>
          <w:b/>
          <w:bCs/>
          <w:sz w:val="27"/>
          <w:szCs w:val="27"/>
          <w:rtl/>
        </w:rPr>
        <w:t xml:space="preserve"> ברי והפוליטיקה הלבנונית</w:t>
      </w:r>
      <w:r w:rsidRPr="000E7422">
        <w:rPr>
          <w:rFonts w:ascii="David" w:hAnsi="David" w:cs="David"/>
          <w:sz w:val="27"/>
          <w:szCs w:val="27"/>
          <w:rtl/>
        </w:rPr>
        <w:t xml:space="preserve"> (2011) ומחקרים רבים </w:t>
      </w:r>
      <w:r w:rsidRPr="000E7422">
        <w:rPr>
          <w:rFonts w:ascii="David" w:hAnsi="David" w:cs="David" w:hint="cs"/>
          <w:sz w:val="27"/>
          <w:szCs w:val="27"/>
          <w:rtl/>
        </w:rPr>
        <w:t xml:space="preserve">אחרים </w:t>
      </w:r>
      <w:r w:rsidRPr="000E7422">
        <w:rPr>
          <w:rFonts w:ascii="David" w:hAnsi="David" w:cs="David"/>
          <w:sz w:val="27"/>
          <w:szCs w:val="27"/>
          <w:rtl/>
        </w:rPr>
        <w:t xml:space="preserve">שפרסם </w:t>
      </w:r>
      <w:r w:rsidRPr="000E7422">
        <w:rPr>
          <w:rFonts w:ascii="David" w:hAnsi="David" w:cs="David" w:hint="cs"/>
          <w:sz w:val="27"/>
          <w:szCs w:val="27"/>
          <w:rtl/>
        </w:rPr>
        <w:t xml:space="preserve">מאז </w:t>
      </w:r>
      <w:r w:rsidRPr="000E7422">
        <w:rPr>
          <w:rFonts w:ascii="David" w:hAnsi="David" w:cs="David"/>
          <w:sz w:val="27"/>
          <w:szCs w:val="27"/>
          <w:rtl/>
        </w:rPr>
        <w:t>אודות דרכם של השיעים בלבנון מאז הקמתה של מדינה זו בספטמבר 1920 ועד לימינו אלו, הפכו אותו לחוקר מוערך ומוכר בארץ ובעולם, לבר סמכא בענייניהם של השיעים בלבנון, ולמי שעמיתים, תלמידים וגם הציבור והתקשורת בישראל מצפים למוצא פי</w:t>
      </w:r>
      <w:r w:rsidRPr="000E7422">
        <w:rPr>
          <w:rFonts w:ascii="David" w:hAnsi="David" w:cs="David" w:hint="cs"/>
          <w:sz w:val="27"/>
          <w:szCs w:val="27"/>
          <w:rtl/>
        </w:rPr>
        <w:t xml:space="preserve">ו כדי שיבהיר ויפרש להם </w:t>
      </w:r>
      <w:r w:rsidRPr="000E7422">
        <w:rPr>
          <w:rFonts w:ascii="David" w:hAnsi="David" w:cs="David"/>
          <w:sz w:val="27"/>
          <w:szCs w:val="27"/>
          <w:rtl/>
        </w:rPr>
        <w:t xml:space="preserve">את </w:t>
      </w:r>
      <w:r w:rsidRPr="000E7422">
        <w:rPr>
          <w:rFonts w:ascii="David" w:hAnsi="David" w:cs="David" w:hint="cs"/>
          <w:sz w:val="27"/>
          <w:szCs w:val="27"/>
          <w:rtl/>
        </w:rPr>
        <w:t>ש</w:t>
      </w:r>
      <w:r w:rsidRPr="000E7422">
        <w:rPr>
          <w:rFonts w:ascii="David" w:hAnsi="David" w:cs="David"/>
          <w:sz w:val="27"/>
          <w:szCs w:val="27"/>
          <w:rtl/>
        </w:rPr>
        <w:t>מתרחש במדינה זו ובקרב השיעים החיים בה.</w:t>
      </w:r>
    </w:p>
    <w:p w:rsidR="00B830F2" w:rsidRPr="000E7422" w:rsidRDefault="00B830F2" w:rsidP="00B830F2">
      <w:pPr>
        <w:jc w:val="both"/>
        <w:rPr>
          <w:rFonts w:ascii="David" w:hAnsi="David" w:cs="David"/>
          <w:sz w:val="27"/>
          <w:szCs w:val="27"/>
          <w:rtl/>
        </w:rPr>
      </w:pPr>
      <w:r w:rsidRPr="000E7422">
        <w:rPr>
          <w:rFonts w:ascii="David" w:hAnsi="David" w:cs="David"/>
          <w:sz w:val="27"/>
          <w:szCs w:val="27"/>
          <w:rtl/>
        </w:rPr>
        <w:t>בחירתו של עמרי בשיעים של לבנון כמושא למחקריו לא הייתה בחירה מקרית או אקר</w:t>
      </w:r>
      <w:r w:rsidRPr="000E7422">
        <w:rPr>
          <w:rFonts w:ascii="David" w:hAnsi="David" w:cs="David" w:hint="cs"/>
          <w:sz w:val="27"/>
          <w:szCs w:val="27"/>
          <w:rtl/>
        </w:rPr>
        <w:t>א</w:t>
      </w:r>
      <w:r w:rsidRPr="000E7422">
        <w:rPr>
          <w:rFonts w:ascii="David" w:hAnsi="David" w:cs="David"/>
          <w:sz w:val="27"/>
          <w:szCs w:val="27"/>
          <w:rtl/>
        </w:rPr>
        <w:t xml:space="preserve">ית. עוד בראשית דרכו האקדמית, בעת ששקד על כתיבת עבודות התואר השני והדוקטורט למדתי על העניין </w:t>
      </w:r>
      <w:proofErr w:type="spellStart"/>
      <w:r w:rsidRPr="000E7422">
        <w:rPr>
          <w:rFonts w:ascii="David" w:hAnsi="David" w:cs="David"/>
          <w:sz w:val="27"/>
          <w:szCs w:val="27"/>
          <w:rtl/>
        </w:rPr>
        <w:t>ה</w:t>
      </w:r>
      <w:r w:rsidRPr="000E7422">
        <w:rPr>
          <w:rFonts w:ascii="David" w:hAnsi="David" w:cs="David" w:hint="cs"/>
          <w:sz w:val="27"/>
          <w:szCs w:val="27"/>
          <w:rtl/>
        </w:rPr>
        <w:t>אמיתי</w:t>
      </w:r>
      <w:proofErr w:type="spellEnd"/>
      <w:r w:rsidRPr="000E7422">
        <w:rPr>
          <w:rFonts w:ascii="David" w:hAnsi="David" w:cs="David" w:hint="cs"/>
          <w:sz w:val="27"/>
          <w:szCs w:val="27"/>
          <w:rtl/>
        </w:rPr>
        <w:t xml:space="preserve"> ש</w:t>
      </w:r>
      <w:r w:rsidRPr="000E7422">
        <w:rPr>
          <w:rFonts w:ascii="David" w:hAnsi="David" w:cs="David"/>
          <w:sz w:val="27"/>
          <w:szCs w:val="27"/>
          <w:rtl/>
        </w:rPr>
        <w:t>גילה בבני העדה השיעית</w:t>
      </w:r>
      <w:r w:rsidRPr="000E7422">
        <w:rPr>
          <w:rFonts w:ascii="David" w:hAnsi="David" w:cs="David" w:hint="cs"/>
          <w:sz w:val="27"/>
          <w:szCs w:val="27"/>
          <w:rtl/>
        </w:rPr>
        <w:t xml:space="preserve"> בלבנון</w:t>
      </w:r>
      <w:r w:rsidRPr="000E7422">
        <w:rPr>
          <w:rFonts w:ascii="David" w:hAnsi="David" w:cs="David"/>
          <w:sz w:val="27"/>
          <w:szCs w:val="27"/>
          <w:rtl/>
        </w:rPr>
        <w:t xml:space="preserve"> ועל הרצון והכמיהה להבין את הסוד, סוד הקסם שהפילו אלו על המרחב שסביב להם וכמובן גם על ישראל. אפשר שהיו אלו שנות השמונים המוקדמות, שנים מעצבות בחי</w:t>
      </w:r>
      <w:r w:rsidRPr="000E7422">
        <w:rPr>
          <w:rFonts w:ascii="David" w:hAnsi="David" w:cs="David" w:hint="cs"/>
          <w:sz w:val="27"/>
          <w:szCs w:val="27"/>
          <w:rtl/>
        </w:rPr>
        <w:t>י</w:t>
      </w:r>
      <w:r w:rsidRPr="000E7422">
        <w:rPr>
          <w:rFonts w:ascii="David" w:hAnsi="David" w:cs="David"/>
          <w:sz w:val="27"/>
          <w:szCs w:val="27"/>
          <w:rtl/>
        </w:rPr>
        <w:t xml:space="preserve">ו שהביאו אותו </w:t>
      </w:r>
      <w:r w:rsidRPr="000E7422">
        <w:rPr>
          <w:rFonts w:ascii="David" w:hAnsi="David" w:cs="David" w:hint="cs"/>
          <w:sz w:val="27"/>
          <w:szCs w:val="27"/>
          <w:rtl/>
        </w:rPr>
        <w:t xml:space="preserve">אל </w:t>
      </w:r>
      <w:r w:rsidRPr="000E7422">
        <w:rPr>
          <w:rFonts w:ascii="David" w:hAnsi="David" w:cs="David"/>
          <w:sz w:val="27"/>
          <w:szCs w:val="27"/>
          <w:rtl/>
        </w:rPr>
        <w:t>לבנון ואל השיעים שלה. היו אלו השנים שלאחר מלחמת לבנון הראשונה</w:t>
      </w:r>
      <w:r w:rsidRPr="000E7422">
        <w:rPr>
          <w:rFonts w:ascii="David" w:hAnsi="David" w:cs="David" w:hint="cs"/>
          <w:sz w:val="27"/>
          <w:szCs w:val="27"/>
          <w:rtl/>
        </w:rPr>
        <w:t xml:space="preserve"> ששיקעה את ישראל בביצה הלבנונית והקיזה את דמה והיו אלו גם השנים שבהן </w:t>
      </w:r>
      <w:r w:rsidRPr="000E7422">
        <w:rPr>
          <w:rFonts w:ascii="David" w:hAnsi="David" w:cs="David"/>
          <w:sz w:val="27"/>
          <w:szCs w:val="27"/>
          <w:rtl/>
        </w:rPr>
        <w:t xml:space="preserve">פרצו השיעים מן השוליים אל המרכז </w:t>
      </w:r>
      <w:r w:rsidRPr="000E7422">
        <w:rPr>
          <w:rFonts w:ascii="David" w:hAnsi="David" w:cs="David" w:hint="cs"/>
          <w:sz w:val="27"/>
          <w:szCs w:val="27"/>
          <w:rtl/>
        </w:rPr>
        <w:t xml:space="preserve">בלבנון ובהן אף קם </w:t>
      </w:r>
      <w:r w:rsidRPr="000E7422">
        <w:rPr>
          <w:rFonts w:ascii="David" w:hAnsi="David" w:cs="David"/>
          <w:sz w:val="27"/>
          <w:szCs w:val="27"/>
          <w:rtl/>
        </w:rPr>
        <w:t>ארגון חיזבאללה</w:t>
      </w:r>
      <w:r w:rsidRPr="000E7422">
        <w:rPr>
          <w:rFonts w:ascii="David" w:hAnsi="David" w:cs="David" w:hint="cs"/>
          <w:sz w:val="27"/>
          <w:szCs w:val="27"/>
          <w:rtl/>
        </w:rPr>
        <w:t xml:space="preserve"> והחל במאבק עד חורמה בישראל. אבל מעבר לכל זה נדמה לי שההחלטה לבחור בלבנון ובשיעים נבעה גם מן הסקרנות ושמא ההזדהות עם מי שנתפס תמיד </w:t>
      </w:r>
      <w:proofErr w:type="spellStart"/>
      <w:r w:rsidRPr="000E7422">
        <w:rPr>
          <w:rFonts w:ascii="David" w:hAnsi="David" w:cs="David" w:hint="cs"/>
          <w:sz w:val="27"/>
          <w:szCs w:val="27"/>
          <w:rtl/>
        </w:rPr>
        <w:t>כאנדר</w:t>
      </w:r>
      <w:proofErr w:type="spellEnd"/>
      <w:r w:rsidRPr="000E7422">
        <w:rPr>
          <w:rFonts w:ascii="David" w:hAnsi="David" w:cs="David" w:hint="cs"/>
          <w:sz w:val="27"/>
          <w:szCs w:val="27"/>
          <w:rtl/>
        </w:rPr>
        <w:t xml:space="preserve"> דוג של הפוליטיקה הלבנונית ועתה וכנגד כל הסיכויים הפך את הקערה על פיה.</w:t>
      </w:r>
    </w:p>
    <w:p w:rsidR="00B830F2" w:rsidRPr="000E7422" w:rsidRDefault="00B830F2" w:rsidP="00B830F2">
      <w:pPr>
        <w:jc w:val="both"/>
        <w:rPr>
          <w:rFonts w:ascii="David" w:hAnsi="David" w:cs="David"/>
          <w:sz w:val="27"/>
          <w:szCs w:val="27"/>
          <w:rtl/>
        </w:rPr>
      </w:pPr>
      <w:r w:rsidRPr="000E7422">
        <w:rPr>
          <w:rFonts w:ascii="David" w:hAnsi="David" w:cs="David" w:hint="cs"/>
          <w:sz w:val="27"/>
          <w:szCs w:val="27"/>
          <w:rtl/>
        </w:rPr>
        <w:t xml:space="preserve">עובדה היא כי עמרי לא הלך בדרך הקלה ובחר בארגון חיזבאללה או במנהיגיו הכריזמטיים ובראשם חסן </w:t>
      </w:r>
      <w:proofErr w:type="spellStart"/>
      <w:r w:rsidRPr="000E7422">
        <w:rPr>
          <w:rFonts w:ascii="David" w:hAnsi="David" w:cs="David" w:hint="cs"/>
          <w:sz w:val="27"/>
          <w:szCs w:val="27"/>
          <w:rtl/>
        </w:rPr>
        <w:t>נצראללה</w:t>
      </w:r>
      <w:proofErr w:type="spellEnd"/>
      <w:r w:rsidRPr="000E7422">
        <w:rPr>
          <w:rFonts w:ascii="David" w:hAnsi="David" w:cs="David" w:hint="cs"/>
          <w:sz w:val="27"/>
          <w:szCs w:val="27"/>
          <w:rtl/>
        </w:rPr>
        <w:t xml:space="preserve"> שמי שלהם הוא עתיד להקדיש את חיו הבוגרים, אלא דווקא בארגון </w:t>
      </w:r>
      <w:proofErr w:type="spellStart"/>
      <w:r w:rsidRPr="000E7422">
        <w:rPr>
          <w:rFonts w:ascii="David" w:hAnsi="David" w:cs="David" w:hint="cs"/>
          <w:sz w:val="27"/>
          <w:szCs w:val="27"/>
          <w:rtl/>
        </w:rPr>
        <w:t>אמל</w:t>
      </w:r>
      <w:proofErr w:type="spellEnd"/>
      <w:r w:rsidRPr="000E7422">
        <w:rPr>
          <w:rFonts w:ascii="David" w:hAnsi="David" w:cs="David" w:hint="cs"/>
          <w:sz w:val="27"/>
          <w:szCs w:val="27"/>
          <w:rtl/>
        </w:rPr>
        <w:t xml:space="preserve"> ובמנהיגו המתון והפרגמטי </w:t>
      </w:r>
      <w:proofErr w:type="spellStart"/>
      <w:r w:rsidRPr="000E7422">
        <w:rPr>
          <w:rFonts w:ascii="David" w:hAnsi="David" w:cs="David" w:hint="cs"/>
          <w:sz w:val="27"/>
          <w:szCs w:val="27"/>
          <w:rtl/>
        </w:rPr>
        <w:t>נביה</w:t>
      </w:r>
      <w:proofErr w:type="spellEnd"/>
      <w:r w:rsidRPr="000E7422">
        <w:rPr>
          <w:rFonts w:ascii="David" w:hAnsi="David" w:cs="David" w:hint="cs"/>
          <w:sz w:val="27"/>
          <w:szCs w:val="27"/>
          <w:rtl/>
        </w:rPr>
        <w:t xml:space="preserve"> ברי, המבקשים אחר שינוי תוך המשכיות במיטב המסורת הלבנונית ולא אחר מהפכה מבית מדרשה של איראן.</w:t>
      </w:r>
    </w:p>
    <w:p w:rsidR="00B830F2" w:rsidRPr="000E7422" w:rsidRDefault="00B830F2" w:rsidP="00B830F2">
      <w:pPr>
        <w:jc w:val="both"/>
        <w:rPr>
          <w:rFonts w:ascii="David" w:hAnsi="David" w:cs="David"/>
          <w:sz w:val="27"/>
          <w:szCs w:val="27"/>
          <w:rtl/>
        </w:rPr>
      </w:pPr>
      <w:r w:rsidRPr="000E7422">
        <w:rPr>
          <w:rFonts w:ascii="David" w:hAnsi="David" w:cs="David"/>
          <w:sz w:val="27"/>
          <w:szCs w:val="27"/>
          <w:rtl/>
        </w:rPr>
        <w:t>דרכו של עמרי, כמו דרכם של גיבוריו השיעים בלבנון, ה</w:t>
      </w:r>
      <w:r w:rsidRPr="000E7422">
        <w:rPr>
          <w:rFonts w:ascii="David" w:hAnsi="David" w:cs="David" w:hint="cs"/>
          <w:sz w:val="27"/>
          <w:szCs w:val="27"/>
          <w:rtl/>
        </w:rPr>
        <w:t>י</w:t>
      </w:r>
      <w:r w:rsidRPr="000E7422">
        <w:rPr>
          <w:rFonts w:ascii="David" w:hAnsi="David" w:cs="David"/>
          <w:sz w:val="27"/>
          <w:szCs w:val="27"/>
          <w:rtl/>
        </w:rPr>
        <w:t xml:space="preserve">יתה </w:t>
      </w:r>
      <w:r w:rsidRPr="000E7422">
        <w:rPr>
          <w:rFonts w:ascii="David" w:hAnsi="David" w:cs="David" w:hint="cs"/>
          <w:sz w:val="27"/>
          <w:szCs w:val="27"/>
          <w:rtl/>
        </w:rPr>
        <w:t xml:space="preserve">דרך לא קלה. </w:t>
      </w:r>
      <w:r w:rsidRPr="000E7422">
        <w:rPr>
          <w:rFonts w:ascii="David" w:hAnsi="David" w:cs="David"/>
          <w:sz w:val="27"/>
          <w:szCs w:val="27"/>
          <w:rtl/>
        </w:rPr>
        <w:t>הוא סיים את לימודיו עם ראשית העשור האב</w:t>
      </w:r>
      <w:r w:rsidRPr="000E7422">
        <w:rPr>
          <w:rFonts w:ascii="David" w:hAnsi="David" w:cs="David" w:hint="cs"/>
          <w:sz w:val="27"/>
          <w:szCs w:val="27"/>
          <w:rtl/>
        </w:rPr>
        <w:t xml:space="preserve">וד של ההשכלה הגבוהה בישראל עת שעריה ננעלו בפני תלמידיה שלה. אבל למרות הקשיים התמיד בדרכו ולא ויתר, זכה </w:t>
      </w:r>
      <w:r w:rsidRPr="000E7422">
        <w:rPr>
          <w:rFonts w:ascii="David" w:hAnsi="David" w:cs="David"/>
          <w:sz w:val="27"/>
          <w:szCs w:val="27"/>
          <w:rtl/>
        </w:rPr>
        <w:t xml:space="preserve">להקים </w:t>
      </w:r>
      <w:r w:rsidRPr="000E7422">
        <w:rPr>
          <w:rFonts w:ascii="David" w:hAnsi="David" w:cs="David" w:hint="cs"/>
          <w:sz w:val="27"/>
          <w:szCs w:val="27"/>
          <w:rtl/>
        </w:rPr>
        <w:t xml:space="preserve">סביבו מעגל גדול של חברים, של </w:t>
      </w:r>
      <w:r w:rsidRPr="000E7422">
        <w:rPr>
          <w:rFonts w:ascii="David" w:hAnsi="David" w:cs="David"/>
          <w:sz w:val="27"/>
          <w:szCs w:val="27"/>
          <w:rtl/>
        </w:rPr>
        <w:t xml:space="preserve">תלמידים ומעריצים בכל אוניברסיטה </w:t>
      </w:r>
      <w:r w:rsidRPr="000E7422">
        <w:rPr>
          <w:rFonts w:ascii="David" w:hAnsi="David" w:cs="David" w:hint="cs"/>
          <w:sz w:val="27"/>
          <w:szCs w:val="27"/>
          <w:rtl/>
        </w:rPr>
        <w:t xml:space="preserve">ומכללה </w:t>
      </w:r>
      <w:r w:rsidRPr="000E7422">
        <w:rPr>
          <w:rFonts w:ascii="David" w:hAnsi="David" w:cs="David"/>
          <w:sz w:val="27"/>
          <w:szCs w:val="27"/>
          <w:rtl/>
        </w:rPr>
        <w:t xml:space="preserve">בה לימד, </w:t>
      </w:r>
      <w:r w:rsidRPr="000E7422">
        <w:rPr>
          <w:rFonts w:ascii="David" w:hAnsi="David" w:cs="David" w:hint="cs"/>
          <w:sz w:val="27"/>
          <w:szCs w:val="27"/>
          <w:rtl/>
        </w:rPr>
        <w:t>וגם ב</w:t>
      </w:r>
      <w:r w:rsidRPr="000E7422">
        <w:rPr>
          <w:rFonts w:ascii="David" w:hAnsi="David" w:cs="David"/>
          <w:sz w:val="27"/>
          <w:szCs w:val="27"/>
          <w:rtl/>
        </w:rPr>
        <w:t>רחבי העולם ואפילו בלבנון, גם מקרב בני העדה השיע</w:t>
      </w:r>
      <w:r w:rsidRPr="000E7422">
        <w:rPr>
          <w:rFonts w:ascii="David" w:hAnsi="David" w:cs="David" w:hint="cs"/>
          <w:sz w:val="27"/>
          <w:szCs w:val="27"/>
          <w:rtl/>
        </w:rPr>
        <w:t>י</w:t>
      </w:r>
      <w:r w:rsidRPr="000E7422">
        <w:rPr>
          <w:rFonts w:ascii="David" w:hAnsi="David" w:cs="David"/>
          <w:sz w:val="27"/>
          <w:szCs w:val="27"/>
          <w:rtl/>
        </w:rPr>
        <w:t xml:space="preserve">ת </w:t>
      </w:r>
      <w:r w:rsidRPr="000E7422">
        <w:rPr>
          <w:rFonts w:ascii="David" w:hAnsi="David" w:cs="David" w:hint="cs"/>
          <w:sz w:val="27"/>
          <w:szCs w:val="27"/>
          <w:rtl/>
        </w:rPr>
        <w:t xml:space="preserve">ואפילו </w:t>
      </w:r>
      <w:r w:rsidRPr="000E7422">
        <w:rPr>
          <w:rFonts w:ascii="David" w:hAnsi="David" w:cs="David"/>
          <w:sz w:val="27"/>
          <w:szCs w:val="27"/>
          <w:rtl/>
        </w:rPr>
        <w:t>מקרב ארגון החיזב</w:t>
      </w:r>
      <w:r w:rsidRPr="000E7422">
        <w:rPr>
          <w:rFonts w:ascii="David" w:hAnsi="David" w:cs="David" w:hint="cs"/>
          <w:sz w:val="27"/>
          <w:szCs w:val="27"/>
          <w:rtl/>
        </w:rPr>
        <w:t>א</w:t>
      </w:r>
      <w:r w:rsidRPr="000E7422">
        <w:rPr>
          <w:rFonts w:ascii="David" w:hAnsi="David" w:cs="David"/>
          <w:sz w:val="27"/>
          <w:szCs w:val="27"/>
          <w:rtl/>
        </w:rPr>
        <w:t>ללה</w:t>
      </w:r>
      <w:r w:rsidRPr="000E7422">
        <w:rPr>
          <w:rFonts w:ascii="David" w:hAnsi="David" w:cs="David" w:hint="cs"/>
          <w:sz w:val="27"/>
          <w:szCs w:val="27"/>
          <w:rtl/>
        </w:rPr>
        <w:t xml:space="preserve">, </w:t>
      </w:r>
      <w:r w:rsidRPr="000E7422">
        <w:rPr>
          <w:rFonts w:ascii="David" w:hAnsi="David" w:cs="David"/>
          <w:sz w:val="27"/>
          <w:szCs w:val="27"/>
          <w:rtl/>
        </w:rPr>
        <w:t>שלא תמיד קיבל בהבנה את העניין של עמרי בשיעים</w:t>
      </w:r>
      <w:r w:rsidRPr="000E7422">
        <w:rPr>
          <w:rFonts w:ascii="David" w:hAnsi="David" w:cs="David" w:hint="cs"/>
          <w:sz w:val="27"/>
          <w:szCs w:val="27"/>
          <w:rtl/>
        </w:rPr>
        <w:t xml:space="preserve">, קל וחומר את העניין שגילה בארגון המתחרה והיריב, ארגון </w:t>
      </w:r>
      <w:proofErr w:type="spellStart"/>
      <w:r w:rsidRPr="000E7422">
        <w:rPr>
          <w:rFonts w:ascii="David" w:hAnsi="David" w:cs="David" w:hint="cs"/>
          <w:sz w:val="27"/>
          <w:szCs w:val="27"/>
          <w:rtl/>
        </w:rPr>
        <w:t>אמל</w:t>
      </w:r>
      <w:proofErr w:type="spellEnd"/>
      <w:r w:rsidRPr="000E7422">
        <w:rPr>
          <w:rFonts w:ascii="David" w:hAnsi="David" w:cs="David" w:hint="cs"/>
          <w:sz w:val="27"/>
          <w:szCs w:val="27"/>
          <w:rtl/>
        </w:rPr>
        <w:t>.</w:t>
      </w:r>
    </w:p>
    <w:p w:rsidR="00B830F2" w:rsidRPr="000E7422" w:rsidRDefault="00B830F2" w:rsidP="00B830F2">
      <w:pPr>
        <w:jc w:val="both"/>
        <w:rPr>
          <w:rFonts w:ascii="David" w:hAnsi="David" w:cs="David"/>
          <w:sz w:val="27"/>
          <w:szCs w:val="27"/>
          <w:rtl/>
        </w:rPr>
      </w:pPr>
      <w:r w:rsidRPr="000E7422">
        <w:rPr>
          <w:rFonts w:ascii="David" w:hAnsi="David" w:cs="David"/>
          <w:sz w:val="27"/>
          <w:szCs w:val="27"/>
          <w:rtl/>
        </w:rPr>
        <w:t>עמרי יחסר לכולנו, לתלמידיו ולעמיתיו</w:t>
      </w:r>
      <w:r w:rsidRPr="000E7422">
        <w:rPr>
          <w:rFonts w:ascii="David" w:hAnsi="David" w:cs="David" w:hint="cs"/>
          <w:sz w:val="27"/>
          <w:szCs w:val="27"/>
          <w:rtl/>
        </w:rPr>
        <w:t>, לכל מי שזכו להכיר אותו ללמוד ממנו או לשמוע את הרצאותיו לקרוא במחקריו.</w:t>
      </w:r>
    </w:p>
    <w:p w:rsidR="00B830F2" w:rsidRPr="000E7422" w:rsidRDefault="00B830F2" w:rsidP="00B830F2">
      <w:pPr>
        <w:jc w:val="both"/>
        <w:rPr>
          <w:rFonts w:ascii="David" w:hAnsi="David" w:cs="David"/>
          <w:sz w:val="27"/>
          <w:szCs w:val="27"/>
          <w:rtl/>
        </w:rPr>
      </w:pPr>
      <w:r w:rsidRPr="000E7422">
        <w:rPr>
          <w:rFonts w:ascii="David" w:hAnsi="David" w:cs="David"/>
          <w:sz w:val="27"/>
          <w:szCs w:val="27"/>
          <w:rtl/>
        </w:rPr>
        <w:t>יהיה זכרו ברוך</w:t>
      </w:r>
    </w:p>
    <w:p w:rsidR="00B830F2" w:rsidRPr="000E7422" w:rsidRDefault="00B830F2" w:rsidP="00B830F2">
      <w:pPr>
        <w:jc w:val="both"/>
        <w:rPr>
          <w:rFonts w:ascii="David" w:hAnsi="David" w:cs="David"/>
          <w:sz w:val="27"/>
          <w:szCs w:val="27"/>
          <w:rtl/>
        </w:rPr>
      </w:pPr>
      <w:r w:rsidRPr="000E7422">
        <w:rPr>
          <w:rFonts w:ascii="David" w:hAnsi="David" w:cs="David"/>
          <w:sz w:val="27"/>
          <w:szCs w:val="27"/>
          <w:rtl/>
        </w:rPr>
        <w:t xml:space="preserve">פרופ' אייל </w:t>
      </w:r>
      <w:proofErr w:type="spellStart"/>
      <w:r w:rsidRPr="000E7422">
        <w:rPr>
          <w:rFonts w:ascii="David" w:hAnsi="David" w:cs="David"/>
          <w:sz w:val="27"/>
          <w:szCs w:val="27"/>
          <w:rtl/>
        </w:rPr>
        <w:t>זיסר</w:t>
      </w:r>
      <w:proofErr w:type="spellEnd"/>
      <w:r w:rsidRPr="000E7422">
        <w:rPr>
          <w:rFonts w:ascii="David" w:hAnsi="David" w:cs="David"/>
          <w:sz w:val="27"/>
          <w:szCs w:val="27"/>
          <w:rtl/>
        </w:rPr>
        <w:t xml:space="preserve"> הנחה את עמרי בעבודת הגמר לתואר השני וביחד עם פרופ' איתמר </w:t>
      </w:r>
      <w:proofErr w:type="spellStart"/>
      <w:r w:rsidRPr="000E7422">
        <w:rPr>
          <w:rFonts w:ascii="David" w:hAnsi="David" w:cs="David"/>
          <w:sz w:val="27"/>
          <w:szCs w:val="27"/>
          <w:rtl/>
        </w:rPr>
        <w:t>רבינוביץ</w:t>
      </w:r>
      <w:proofErr w:type="spellEnd"/>
      <w:r w:rsidRPr="000E7422">
        <w:rPr>
          <w:rFonts w:ascii="David" w:hAnsi="David" w:cs="David"/>
          <w:sz w:val="27"/>
          <w:szCs w:val="27"/>
          <w:rtl/>
        </w:rPr>
        <w:t xml:space="preserve"> שימש כמנחה של עמרי בעבודת הדוקטורט.</w:t>
      </w:r>
    </w:p>
    <w:p w:rsidR="00943A50" w:rsidRDefault="00943A50">
      <w:bookmarkStart w:id="0" w:name="_GoBack"/>
      <w:bookmarkEnd w:id="0"/>
    </w:p>
    <w:sectPr w:rsidR="00943A50" w:rsidSect="00815C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F2"/>
    <w:rsid w:val="00223BB4"/>
    <w:rsid w:val="00815C12"/>
    <w:rsid w:val="00943A50"/>
    <w:rsid w:val="00B830F2"/>
    <w:rsid w:val="00F136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0F2"/>
    <w:pPr>
      <w:bidi/>
      <w:spacing w:after="160" w:line="259" w:lineRule="auto"/>
    </w:pPr>
  </w:style>
  <w:style w:type="paragraph" w:styleId="Heading1">
    <w:name w:val="heading 1"/>
    <w:basedOn w:val="Normal"/>
    <w:next w:val="Normal"/>
    <w:link w:val="Heading1Char"/>
    <w:uiPriority w:val="9"/>
    <w:qFormat/>
    <w:rsid w:val="00F136D2"/>
    <w:pPr>
      <w:bidi w:val="0"/>
      <w:spacing w:before="480" w:after="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136D2"/>
    <w:pPr>
      <w:bidi w:val="0"/>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136D2"/>
    <w:pPr>
      <w:bidi w:val="0"/>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136D2"/>
    <w:pPr>
      <w:bidi w:val="0"/>
      <w:spacing w:before="200" w:after="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136D2"/>
    <w:pPr>
      <w:bidi w:val="0"/>
      <w:spacing w:before="200" w:after="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136D2"/>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136D2"/>
    <w:pPr>
      <w:bidi w:val="0"/>
      <w:spacing w:after="0"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136D2"/>
    <w:pPr>
      <w:bidi w:val="0"/>
      <w:spacing w:after="0"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136D2"/>
    <w:pPr>
      <w:bidi w:val="0"/>
      <w:spacing w:after="0"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6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136D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136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136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136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136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136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136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136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136D2"/>
    <w:pPr>
      <w:pBdr>
        <w:bottom w:val="single" w:sz="4" w:space="1" w:color="auto"/>
      </w:pBdr>
      <w:bidi w:val="0"/>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136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136D2"/>
    <w:pPr>
      <w:bidi w:val="0"/>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136D2"/>
    <w:rPr>
      <w:rFonts w:asciiTheme="majorHAnsi" w:eastAsiaTheme="majorEastAsia" w:hAnsiTheme="majorHAnsi" w:cstheme="majorBidi"/>
      <w:i/>
      <w:iCs/>
      <w:spacing w:val="13"/>
      <w:sz w:val="24"/>
      <w:szCs w:val="24"/>
    </w:rPr>
  </w:style>
  <w:style w:type="character" w:styleId="Strong">
    <w:name w:val="Strong"/>
    <w:uiPriority w:val="22"/>
    <w:qFormat/>
    <w:rsid w:val="00F136D2"/>
    <w:rPr>
      <w:b/>
      <w:bCs/>
    </w:rPr>
  </w:style>
  <w:style w:type="character" w:styleId="Emphasis">
    <w:name w:val="Emphasis"/>
    <w:uiPriority w:val="20"/>
    <w:qFormat/>
    <w:rsid w:val="00F136D2"/>
    <w:rPr>
      <w:b/>
      <w:bCs/>
      <w:i/>
      <w:iCs/>
      <w:spacing w:val="10"/>
      <w:bdr w:val="none" w:sz="0" w:space="0" w:color="auto"/>
      <w:shd w:val="clear" w:color="auto" w:fill="auto"/>
    </w:rPr>
  </w:style>
  <w:style w:type="paragraph" w:styleId="NoSpacing">
    <w:name w:val="No Spacing"/>
    <w:basedOn w:val="Normal"/>
    <w:uiPriority w:val="1"/>
    <w:qFormat/>
    <w:rsid w:val="00F136D2"/>
    <w:pPr>
      <w:bidi w:val="0"/>
      <w:spacing w:after="0" w:line="240" w:lineRule="auto"/>
    </w:pPr>
  </w:style>
  <w:style w:type="paragraph" w:styleId="ListParagraph">
    <w:name w:val="List Paragraph"/>
    <w:basedOn w:val="Normal"/>
    <w:uiPriority w:val="34"/>
    <w:qFormat/>
    <w:rsid w:val="00F136D2"/>
    <w:pPr>
      <w:bidi w:val="0"/>
      <w:spacing w:after="200" w:line="276" w:lineRule="auto"/>
      <w:ind w:left="720"/>
      <w:contextualSpacing/>
    </w:pPr>
  </w:style>
  <w:style w:type="paragraph" w:styleId="Quote">
    <w:name w:val="Quote"/>
    <w:basedOn w:val="Normal"/>
    <w:next w:val="Normal"/>
    <w:link w:val="QuoteChar"/>
    <w:uiPriority w:val="29"/>
    <w:qFormat/>
    <w:rsid w:val="00F136D2"/>
    <w:pPr>
      <w:bidi w:val="0"/>
      <w:spacing w:before="200" w:after="0" w:line="276" w:lineRule="auto"/>
      <w:ind w:left="360" w:right="360"/>
    </w:pPr>
    <w:rPr>
      <w:i/>
      <w:iCs/>
    </w:rPr>
  </w:style>
  <w:style w:type="character" w:customStyle="1" w:styleId="QuoteChar">
    <w:name w:val="Quote Char"/>
    <w:basedOn w:val="DefaultParagraphFont"/>
    <w:link w:val="Quote"/>
    <w:uiPriority w:val="29"/>
    <w:rsid w:val="00F136D2"/>
    <w:rPr>
      <w:i/>
      <w:iCs/>
    </w:rPr>
  </w:style>
  <w:style w:type="paragraph" w:styleId="IntenseQuote">
    <w:name w:val="Intense Quote"/>
    <w:basedOn w:val="Normal"/>
    <w:next w:val="Normal"/>
    <w:link w:val="IntenseQuoteChar"/>
    <w:uiPriority w:val="30"/>
    <w:qFormat/>
    <w:rsid w:val="00F136D2"/>
    <w:pPr>
      <w:pBdr>
        <w:bottom w:val="single" w:sz="4" w:space="1" w:color="auto"/>
      </w:pBdr>
      <w:bidi w:val="0"/>
      <w:spacing w:before="200" w:after="280" w:line="276" w:lineRule="auto"/>
      <w:ind w:left="1008" w:right="1152"/>
      <w:jc w:val="both"/>
    </w:pPr>
    <w:rPr>
      <w:b/>
      <w:bCs/>
      <w:i/>
      <w:iCs/>
    </w:rPr>
  </w:style>
  <w:style w:type="character" w:customStyle="1" w:styleId="IntenseQuoteChar">
    <w:name w:val="Intense Quote Char"/>
    <w:basedOn w:val="DefaultParagraphFont"/>
    <w:link w:val="IntenseQuote"/>
    <w:uiPriority w:val="30"/>
    <w:rsid w:val="00F136D2"/>
    <w:rPr>
      <w:b/>
      <w:bCs/>
      <w:i/>
      <w:iCs/>
    </w:rPr>
  </w:style>
  <w:style w:type="character" w:styleId="SubtleEmphasis">
    <w:name w:val="Subtle Emphasis"/>
    <w:uiPriority w:val="19"/>
    <w:qFormat/>
    <w:rsid w:val="00F136D2"/>
    <w:rPr>
      <w:i/>
      <w:iCs/>
    </w:rPr>
  </w:style>
  <w:style w:type="character" w:styleId="IntenseEmphasis">
    <w:name w:val="Intense Emphasis"/>
    <w:uiPriority w:val="21"/>
    <w:qFormat/>
    <w:rsid w:val="00F136D2"/>
    <w:rPr>
      <w:b/>
      <w:bCs/>
    </w:rPr>
  </w:style>
  <w:style w:type="character" w:styleId="SubtleReference">
    <w:name w:val="Subtle Reference"/>
    <w:uiPriority w:val="31"/>
    <w:qFormat/>
    <w:rsid w:val="00F136D2"/>
    <w:rPr>
      <w:smallCaps/>
    </w:rPr>
  </w:style>
  <w:style w:type="character" w:styleId="IntenseReference">
    <w:name w:val="Intense Reference"/>
    <w:uiPriority w:val="32"/>
    <w:qFormat/>
    <w:rsid w:val="00F136D2"/>
    <w:rPr>
      <w:smallCaps/>
      <w:spacing w:val="5"/>
      <w:u w:val="single"/>
    </w:rPr>
  </w:style>
  <w:style w:type="character" w:styleId="BookTitle">
    <w:name w:val="Book Title"/>
    <w:uiPriority w:val="33"/>
    <w:qFormat/>
    <w:rsid w:val="00F136D2"/>
    <w:rPr>
      <w:i/>
      <w:iCs/>
      <w:smallCaps/>
      <w:spacing w:val="5"/>
    </w:rPr>
  </w:style>
  <w:style w:type="paragraph" w:styleId="TOCHeading">
    <w:name w:val="TOC Heading"/>
    <w:basedOn w:val="Heading1"/>
    <w:next w:val="Normal"/>
    <w:uiPriority w:val="39"/>
    <w:semiHidden/>
    <w:unhideWhenUsed/>
    <w:qFormat/>
    <w:rsid w:val="00F136D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0F2"/>
    <w:pPr>
      <w:bidi/>
      <w:spacing w:after="160" w:line="259" w:lineRule="auto"/>
    </w:pPr>
  </w:style>
  <w:style w:type="paragraph" w:styleId="Heading1">
    <w:name w:val="heading 1"/>
    <w:basedOn w:val="Normal"/>
    <w:next w:val="Normal"/>
    <w:link w:val="Heading1Char"/>
    <w:uiPriority w:val="9"/>
    <w:qFormat/>
    <w:rsid w:val="00F136D2"/>
    <w:pPr>
      <w:bidi w:val="0"/>
      <w:spacing w:before="480" w:after="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136D2"/>
    <w:pPr>
      <w:bidi w:val="0"/>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136D2"/>
    <w:pPr>
      <w:bidi w:val="0"/>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136D2"/>
    <w:pPr>
      <w:bidi w:val="0"/>
      <w:spacing w:before="200" w:after="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136D2"/>
    <w:pPr>
      <w:bidi w:val="0"/>
      <w:spacing w:before="200" w:after="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136D2"/>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136D2"/>
    <w:pPr>
      <w:bidi w:val="0"/>
      <w:spacing w:after="0"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136D2"/>
    <w:pPr>
      <w:bidi w:val="0"/>
      <w:spacing w:after="0"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136D2"/>
    <w:pPr>
      <w:bidi w:val="0"/>
      <w:spacing w:after="0"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6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136D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136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136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136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136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136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136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136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136D2"/>
    <w:pPr>
      <w:pBdr>
        <w:bottom w:val="single" w:sz="4" w:space="1" w:color="auto"/>
      </w:pBdr>
      <w:bidi w:val="0"/>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136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136D2"/>
    <w:pPr>
      <w:bidi w:val="0"/>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136D2"/>
    <w:rPr>
      <w:rFonts w:asciiTheme="majorHAnsi" w:eastAsiaTheme="majorEastAsia" w:hAnsiTheme="majorHAnsi" w:cstheme="majorBidi"/>
      <w:i/>
      <w:iCs/>
      <w:spacing w:val="13"/>
      <w:sz w:val="24"/>
      <w:szCs w:val="24"/>
    </w:rPr>
  </w:style>
  <w:style w:type="character" w:styleId="Strong">
    <w:name w:val="Strong"/>
    <w:uiPriority w:val="22"/>
    <w:qFormat/>
    <w:rsid w:val="00F136D2"/>
    <w:rPr>
      <w:b/>
      <w:bCs/>
    </w:rPr>
  </w:style>
  <w:style w:type="character" w:styleId="Emphasis">
    <w:name w:val="Emphasis"/>
    <w:uiPriority w:val="20"/>
    <w:qFormat/>
    <w:rsid w:val="00F136D2"/>
    <w:rPr>
      <w:b/>
      <w:bCs/>
      <w:i/>
      <w:iCs/>
      <w:spacing w:val="10"/>
      <w:bdr w:val="none" w:sz="0" w:space="0" w:color="auto"/>
      <w:shd w:val="clear" w:color="auto" w:fill="auto"/>
    </w:rPr>
  </w:style>
  <w:style w:type="paragraph" w:styleId="NoSpacing">
    <w:name w:val="No Spacing"/>
    <w:basedOn w:val="Normal"/>
    <w:uiPriority w:val="1"/>
    <w:qFormat/>
    <w:rsid w:val="00F136D2"/>
    <w:pPr>
      <w:bidi w:val="0"/>
      <w:spacing w:after="0" w:line="240" w:lineRule="auto"/>
    </w:pPr>
  </w:style>
  <w:style w:type="paragraph" w:styleId="ListParagraph">
    <w:name w:val="List Paragraph"/>
    <w:basedOn w:val="Normal"/>
    <w:uiPriority w:val="34"/>
    <w:qFormat/>
    <w:rsid w:val="00F136D2"/>
    <w:pPr>
      <w:bidi w:val="0"/>
      <w:spacing w:after="200" w:line="276" w:lineRule="auto"/>
      <w:ind w:left="720"/>
      <w:contextualSpacing/>
    </w:pPr>
  </w:style>
  <w:style w:type="paragraph" w:styleId="Quote">
    <w:name w:val="Quote"/>
    <w:basedOn w:val="Normal"/>
    <w:next w:val="Normal"/>
    <w:link w:val="QuoteChar"/>
    <w:uiPriority w:val="29"/>
    <w:qFormat/>
    <w:rsid w:val="00F136D2"/>
    <w:pPr>
      <w:bidi w:val="0"/>
      <w:spacing w:before="200" w:after="0" w:line="276" w:lineRule="auto"/>
      <w:ind w:left="360" w:right="360"/>
    </w:pPr>
    <w:rPr>
      <w:i/>
      <w:iCs/>
    </w:rPr>
  </w:style>
  <w:style w:type="character" w:customStyle="1" w:styleId="QuoteChar">
    <w:name w:val="Quote Char"/>
    <w:basedOn w:val="DefaultParagraphFont"/>
    <w:link w:val="Quote"/>
    <w:uiPriority w:val="29"/>
    <w:rsid w:val="00F136D2"/>
    <w:rPr>
      <w:i/>
      <w:iCs/>
    </w:rPr>
  </w:style>
  <w:style w:type="paragraph" w:styleId="IntenseQuote">
    <w:name w:val="Intense Quote"/>
    <w:basedOn w:val="Normal"/>
    <w:next w:val="Normal"/>
    <w:link w:val="IntenseQuoteChar"/>
    <w:uiPriority w:val="30"/>
    <w:qFormat/>
    <w:rsid w:val="00F136D2"/>
    <w:pPr>
      <w:pBdr>
        <w:bottom w:val="single" w:sz="4" w:space="1" w:color="auto"/>
      </w:pBdr>
      <w:bidi w:val="0"/>
      <w:spacing w:before="200" w:after="280" w:line="276" w:lineRule="auto"/>
      <w:ind w:left="1008" w:right="1152"/>
      <w:jc w:val="both"/>
    </w:pPr>
    <w:rPr>
      <w:b/>
      <w:bCs/>
      <w:i/>
      <w:iCs/>
    </w:rPr>
  </w:style>
  <w:style w:type="character" w:customStyle="1" w:styleId="IntenseQuoteChar">
    <w:name w:val="Intense Quote Char"/>
    <w:basedOn w:val="DefaultParagraphFont"/>
    <w:link w:val="IntenseQuote"/>
    <w:uiPriority w:val="30"/>
    <w:rsid w:val="00F136D2"/>
    <w:rPr>
      <w:b/>
      <w:bCs/>
      <w:i/>
      <w:iCs/>
    </w:rPr>
  </w:style>
  <w:style w:type="character" w:styleId="SubtleEmphasis">
    <w:name w:val="Subtle Emphasis"/>
    <w:uiPriority w:val="19"/>
    <w:qFormat/>
    <w:rsid w:val="00F136D2"/>
    <w:rPr>
      <w:i/>
      <w:iCs/>
    </w:rPr>
  </w:style>
  <w:style w:type="character" w:styleId="IntenseEmphasis">
    <w:name w:val="Intense Emphasis"/>
    <w:uiPriority w:val="21"/>
    <w:qFormat/>
    <w:rsid w:val="00F136D2"/>
    <w:rPr>
      <w:b/>
      <w:bCs/>
    </w:rPr>
  </w:style>
  <w:style w:type="character" w:styleId="SubtleReference">
    <w:name w:val="Subtle Reference"/>
    <w:uiPriority w:val="31"/>
    <w:qFormat/>
    <w:rsid w:val="00F136D2"/>
    <w:rPr>
      <w:smallCaps/>
    </w:rPr>
  </w:style>
  <w:style w:type="character" w:styleId="IntenseReference">
    <w:name w:val="Intense Reference"/>
    <w:uiPriority w:val="32"/>
    <w:qFormat/>
    <w:rsid w:val="00F136D2"/>
    <w:rPr>
      <w:smallCaps/>
      <w:spacing w:val="5"/>
      <w:u w:val="single"/>
    </w:rPr>
  </w:style>
  <w:style w:type="character" w:styleId="BookTitle">
    <w:name w:val="Book Title"/>
    <w:uiPriority w:val="33"/>
    <w:qFormat/>
    <w:rsid w:val="00F136D2"/>
    <w:rPr>
      <w:i/>
      <w:iCs/>
      <w:smallCaps/>
      <w:spacing w:val="5"/>
    </w:rPr>
  </w:style>
  <w:style w:type="paragraph" w:styleId="TOCHeading">
    <w:name w:val="TOC Heading"/>
    <w:basedOn w:val="Heading1"/>
    <w:next w:val="Normal"/>
    <w:uiPriority w:val="39"/>
    <w:semiHidden/>
    <w:unhideWhenUsed/>
    <w:qFormat/>
    <w:rsid w:val="00F136D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2115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avitaln1</dc:creator>
  <cp:lastModifiedBy>avitaln1</cp:lastModifiedBy>
  <cp:revision>1</cp:revision>
  <dcterms:created xsi:type="dcterms:W3CDTF">2016-12-11T08:30:00Z</dcterms:created>
  <dcterms:modified xsi:type="dcterms:W3CDTF">2016-12-11T08:31:00Z</dcterms:modified>
</cp:coreProperties>
</file>